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8D" w:rsidRDefault="006D4F8D" w:rsidP="00CB6CFF">
      <w:pPr>
        <w:pStyle w:val="420"/>
        <w:keepNext/>
        <w:keepLines/>
        <w:shd w:val="clear" w:color="auto" w:fill="auto"/>
        <w:spacing w:before="0" w:after="0"/>
        <w:ind w:right="160"/>
        <w:rPr>
          <w:rStyle w:val="4212pt"/>
          <w:rFonts w:ascii="Times New Roman" w:hAnsi="Times New Roman" w:cs="Times New Roman"/>
          <w:bCs/>
          <w:lang w:val="ru-RU"/>
        </w:rPr>
      </w:pPr>
      <w:bookmarkStart w:id="0" w:name="bookmark2"/>
    </w:p>
    <w:bookmarkEnd w:id="0"/>
    <w:p w:rsidR="00CB6CFF" w:rsidRDefault="00CB6CFF" w:rsidP="00CB6CFF">
      <w:pPr>
        <w:pStyle w:val="22"/>
        <w:numPr>
          <w:ilvl w:val="1"/>
          <w:numId w:val="1"/>
        </w:numPr>
        <w:shd w:val="clear" w:color="auto" w:fill="auto"/>
        <w:tabs>
          <w:tab w:val="left" w:pos="14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381750" cy="9423400"/>
            <wp:effectExtent l="19050" t="0" r="0" b="0"/>
            <wp:docPr id="2" name="Рисунок 0" descr="положение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титул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195" cy="942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D0D" w:rsidRPr="002E1D5C" w:rsidRDefault="00D15D0D" w:rsidP="00CB6CFF">
      <w:pPr>
        <w:pStyle w:val="22"/>
        <w:shd w:val="clear" w:color="auto" w:fill="auto"/>
        <w:tabs>
          <w:tab w:val="left" w:pos="142"/>
        </w:tabs>
        <w:spacing w:before="0" w:line="240" w:lineRule="auto"/>
        <w:rPr>
          <w:color w:val="000000" w:themeColor="text1"/>
          <w:sz w:val="28"/>
          <w:szCs w:val="28"/>
        </w:rPr>
      </w:pPr>
    </w:p>
    <w:p w:rsidR="00D15D0D" w:rsidRPr="002E1D5C" w:rsidRDefault="00075732" w:rsidP="00CB6CFF">
      <w:pPr>
        <w:pStyle w:val="22"/>
        <w:shd w:val="clear" w:color="auto" w:fill="auto"/>
        <w:tabs>
          <w:tab w:val="left" w:pos="1097"/>
        </w:tabs>
        <w:spacing w:before="0" w:line="240" w:lineRule="auto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lastRenderedPageBreak/>
        <w:t>Учреждения.</w:t>
      </w:r>
    </w:p>
    <w:p w:rsidR="00D15D0D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097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Благотворительная помощь, поступившая в Учреждение в виде имущества, переданного в дар Учреждению, приходуется (ставится на баланс) Учреждением в порядке, установленном действующим законодательством. Данная информация доводится до сведения благотворителя в течение трех дней с момента совершения указанных действий, а такж</w:t>
      </w:r>
      <w:r w:rsidR="00F62EA6" w:rsidRPr="002E1D5C">
        <w:rPr>
          <w:color w:val="000000" w:themeColor="text1"/>
          <w:sz w:val="28"/>
          <w:szCs w:val="28"/>
        </w:rPr>
        <w:t>е размещается в общедоступном месте У</w:t>
      </w:r>
      <w:r w:rsidRPr="002E1D5C">
        <w:rPr>
          <w:color w:val="000000" w:themeColor="text1"/>
          <w:sz w:val="28"/>
          <w:szCs w:val="28"/>
        </w:rPr>
        <w:t>чрежде</w:t>
      </w:r>
      <w:r w:rsidR="00F62EA6" w:rsidRPr="002E1D5C">
        <w:rPr>
          <w:color w:val="000000" w:themeColor="text1"/>
          <w:sz w:val="28"/>
          <w:szCs w:val="28"/>
        </w:rPr>
        <w:t>н</w:t>
      </w:r>
      <w:r w:rsidRPr="002E1D5C">
        <w:rPr>
          <w:color w:val="000000" w:themeColor="text1"/>
          <w:sz w:val="28"/>
          <w:szCs w:val="28"/>
        </w:rPr>
        <w:t>ия.</w:t>
      </w:r>
    </w:p>
    <w:p w:rsidR="002E1D5C" w:rsidRPr="002E1D5C" w:rsidRDefault="002E1D5C" w:rsidP="002E1D5C">
      <w:pPr>
        <w:pStyle w:val="22"/>
        <w:shd w:val="clear" w:color="auto" w:fill="auto"/>
        <w:tabs>
          <w:tab w:val="left" w:pos="1097"/>
        </w:tabs>
        <w:spacing w:before="0" w:line="240" w:lineRule="auto"/>
        <w:ind w:left="580"/>
        <w:rPr>
          <w:color w:val="000000" w:themeColor="text1"/>
          <w:sz w:val="28"/>
          <w:szCs w:val="28"/>
        </w:rPr>
      </w:pPr>
    </w:p>
    <w:p w:rsidR="00D15D0D" w:rsidRDefault="002E1D5C" w:rsidP="002E1D5C">
      <w:pPr>
        <w:pStyle w:val="22"/>
        <w:shd w:val="clear" w:color="auto" w:fill="auto"/>
        <w:tabs>
          <w:tab w:val="left" w:pos="2488"/>
        </w:tabs>
        <w:spacing w:before="0" w:line="24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</w:t>
      </w:r>
      <w:r w:rsidR="00075732" w:rsidRPr="002E1D5C">
        <w:rPr>
          <w:b/>
          <w:color w:val="000000" w:themeColor="text1"/>
          <w:sz w:val="28"/>
          <w:szCs w:val="28"/>
        </w:rPr>
        <w:t>Порядок р</w:t>
      </w:r>
      <w:r w:rsidR="00F62EA6" w:rsidRPr="002E1D5C">
        <w:rPr>
          <w:b/>
          <w:color w:val="000000" w:themeColor="text1"/>
          <w:sz w:val="28"/>
          <w:szCs w:val="28"/>
        </w:rPr>
        <w:t>асходования внебюджетных средст</w:t>
      </w:r>
      <w:r w:rsidR="00075732" w:rsidRPr="002E1D5C">
        <w:rPr>
          <w:b/>
          <w:color w:val="000000" w:themeColor="text1"/>
          <w:sz w:val="28"/>
          <w:szCs w:val="28"/>
        </w:rPr>
        <w:t>в.</w:t>
      </w:r>
    </w:p>
    <w:p w:rsidR="002E1D5C" w:rsidRPr="002E1D5C" w:rsidRDefault="002E1D5C" w:rsidP="002E1D5C">
      <w:pPr>
        <w:pStyle w:val="22"/>
        <w:shd w:val="clear" w:color="auto" w:fill="auto"/>
        <w:tabs>
          <w:tab w:val="left" w:pos="2488"/>
        </w:tabs>
        <w:spacing w:before="0" w:line="240" w:lineRule="auto"/>
        <w:jc w:val="center"/>
        <w:rPr>
          <w:b/>
          <w:color w:val="000000" w:themeColor="text1"/>
          <w:sz w:val="28"/>
          <w:szCs w:val="28"/>
        </w:rPr>
      </w:pP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215"/>
        </w:tabs>
        <w:spacing w:before="0" w:line="240" w:lineRule="auto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Расходование внебюджетных средств (за исключением целевых взносов</w:t>
      </w:r>
      <w:r w:rsidR="002E1D5C">
        <w:rPr>
          <w:color w:val="000000" w:themeColor="text1"/>
          <w:sz w:val="28"/>
          <w:szCs w:val="28"/>
        </w:rPr>
        <w:t xml:space="preserve"> </w:t>
      </w:r>
      <w:r w:rsidRPr="002E1D5C">
        <w:rPr>
          <w:color w:val="000000" w:themeColor="text1"/>
          <w:sz w:val="28"/>
          <w:szCs w:val="28"/>
        </w:rPr>
        <w:t xml:space="preserve">физических </w:t>
      </w:r>
      <w:r w:rsidR="002E1D5C">
        <w:rPr>
          <w:color w:val="000000" w:themeColor="text1"/>
          <w:sz w:val="28"/>
          <w:szCs w:val="28"/>
        </w:rPr>
        <w:t xml:space="preserve"> </w:t>
      </w:r>
      <w:r w:rsidRPr="002E1D5C">
        <w:rPr>
          <w:color w:val="000000" w:themeColor="text1"/>
          <w:sz w:val="28"/>
          <w:szCs w:val="28"/>
        </w:rPr>
        <w:t>(или) юридических лиц) производится Учреждением в соот</w:t>
      </w:r>
      <w:r w:rsidR="00F62EA6" w:rsidRPr="002E1D5C">
        <w:rPr>
          <w:color w:val="000000" w:themeColor="text1"/>
          <w:sz w:val="28"/>
          <w:szCs w:val="28"/>
        </w:rPr>
        <w:t>ветствии</w:t>
      </w:r>
      <w:r w:rsidRPr="002E1D5C">
        <w:rPr>
          <w:color w:val="000000" w:themeColor="text1"/>
          <w:sz w:val="28"/>
          <w:szCs w:val="28"/>
        </w:rPr>
        <w:t xml:space="preserve"> со сметой доходов и расходов от предпринимательской и иной приносящей доход </w:t>
      </w:r>
      <w:r w:rsidR="00224C6F" w:rsidRPr="002E1D5C">
        <w:rPr>
          <w:color w:val="000000" w:themeColor="text1"/>
          <w:sz w:val="28"/>
          <w:szCs w:val="28"/>
        </w:rPr>
        <w:t xml:space="preserve">деятельности, принятой решением </w:t>
      </w:r>
      <w:r w:rsidRPr="002E1D5C">
        <w:rPr>
          <w:color w:val="000000" w:themeColor="text1"/>
          <w:sz w:val="28"/>
          <w:szCs w:val="28"/>
        </w:rPr>
        <w:t>Комис</w:t>
      </w:r>
      <w:r w:rsidR="00224C6F" w:rsidRPr="002E1D5C">
        <w:rPr>
          <w:color w:val="000000" w:themeColor="text1"/>
          <w:sz w:val="28"/>
          <w:szCs w:val="28"/>
        </w:rPr>
        <w:t>сии п</w:t>
      </w:r>
      <w:bookmarkStart w:id="1" w:name="_GoBack"/>
      <w:bookmarkEnd w:id="1"/>
      <w:r w:rsidR="00F62EA6" w:rsidRPr="002E1D5C">
        <w:rPr>
          <w:color w:val="000000" w:themeColor="text1"/>
          <w:sz w:val="28"/>
          <w:szCs w:val="28"/>
        </w:rPr>
        <w:t>о расходованию, внебюджетн</w:t>
      </w:r>
      <w:r w:rsidRPr="002E1D5C">
        <w:rPr>
          <w:color w:val="000000" w:themeColor="text1"/>
          <w:sz w:val="28"/>
          <w:szCs w:val="28"/>
        </w:rPr>
        <w:t xml:space="preserve">ых </w:t>
      </w:r>
      <w:r w:rsidRPr="002E1D5C">
        <w:rPr>
          <w:rStyle w:val="24"/>
          <w:color w:val="000000" w:themeColor="text1"/>
          <w:sz w:val="28"/>
          <w:szCs w:val="28"/>
          <w:u w:val="none"/>
        </w:rPr>
        <w:t>средств</w:t>
      </w:r>
      <w:r w:rsidRPr="002E1D5C">
        <w:rPr>
          <w:rStyle w:val="24"/>
          <w:color w:val="000000" w:themeColor="text1"/>
          <w:sz w:val="28"/>
          <w:szCs w:val="28"/>
        </w:rPr>
        <w:t>,</w:t>
      </w:r>
      <w:r w:rsidRPr="002E1D5C">
        <w:rPr>
          <w:color w:val="000000" w:themeColor="text1"/>
          <w:sz w:val="28"/>
          <w:szCs w:val="28"/>
        </w:rPr>
        <w:t xml:space="preserve"> Учреждения (далее</w:t>
      </w:r>
      <w:r w:rsidRPr="002E1D5C">
        <w:rPr>
          <w:color w:val="000000" w:themeColor="text1"/>
          <w:sz w:val="28"/>
          <w:szCs w:val="28"/>
        </w:rPr>
        <w:tab/>
        <w:t>Комиссия), утвержденной руководителем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Учреждения и </w:t>
      </w:r>
      <w:proofErr w:type="gramStart"/>
      <w:r w:rsidRPr="002E1D5C">
        <w:rPr>
          <w:color w:val="000000" w:themeColor="text1"/>
          <w:sz w:val="28"/>
          <w:szCs w:val="28"/>
        </w:rPr>
        <w:t>согласованной</w:t>
      </w:r>
      <w:proofErr w:type="gramEnd"/>
      <w:r w:rsidRPr="002E1D5C">
        <w:rPr>
          <w:color w:val="000000" w:themeColor="text1"/>
          <w:sz w:val="28"/>
          <w:szCs w:val="28"/>
        </w:rPr>
        <w:t xml:space="preserve"> с Наблюдательным советом Учреждения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097"/>
        </w:tabs>
        <w:spacing w:before="0" w:line="240" w:lineRule="auto"/>
        <w:ind w:firstLine="680"/>
        <w:jc w:val="left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Комиссия создается приказом руководителя Учреждения и действует в соответствии с настоящим Положением.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Комиссия состоит из 6 человек, включая председателя Комиссии. В состав Комиссии включается 3 представителя от общественного объединения родителей обучающихся Учреждения, 3 представителя Учреждения, включая руководителя.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115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Решение об избрании представителей в состав Комиссии принимается на</w:t>
      </w:r>
      <w:r w:rsidR="002E1D5C">
        <w:rPr>
          <w:color w:val="000000" w:themeColor="text1"/>
          <w:sz w:val="28"/>
          <w:szCs w:val="28"/>
        </w:rPr>
        <w:t xml:space="preserve"> </w:t>
      </w:r>
      <w:r w:rsidRPr="002E1D5C">
        <w:rPr>
          <w:color w:val="000000" w:themeColor="text1"/>
          <w:sz w:val="28"/>
          <w:szCs w:val="28"/>
        </w:rPr>
        <w:t>общем собрании р</w:t>
      </w:r>
      <w:r w:rsidR="002E1D5C">
        <w:rPr>
          <w:color w:val="000000" w:themeColor="text1"/>
          <w:sz w:val="28"/>
          <w:szCs w:val="28"/>
        </w:rPr>
        <w:t>аботников</w:t>
      </w:r>
      <w:r w:rsidR="002E1D5C">
        <w:rPr>
          <w:color w:val="000000" w:themeColor="text1"/>
          <w:sz w:val="28"/>
          <w:szCs w:val="28"/>
        </w:rPr>
        <w:tab/>
        <w:t xml:space="preserve">Учреждения с участием </w:t>
      </w:r>
      <w:r w:rsidRPr="002E1D5C">
        <w:rPr>
          <w:color w:val="000000" w:themeColor="text1"/>
          <w:sz w:val="28"/>
          <w:szCs w:val="28"/>
        </w:rPr>
        <w:t>представителей</w:t>
      </w:r>
      <w:r w:rsidR="002E1D5C">
        <w:rPr>
          <w:color w:val="000000" w:themeColor="text1"/>
          <w:sz w:val="28"/>
          <w:szCs w:val="28"/>
        </w:rPr>
        <w:t xml:space="preserve"> </w:t>
      </w:r>
      <w:r w:rsidRPr="002E1D5C">
        <w:rPr>
          <w:color w:val="000000" w:themeColor="text1"/>
          <w:sz w:val="28"/>
          <w:szCs w:val="28"/>
        </w:rPr>
        <w:t>общественного объединения родителей обучающихся Учреждения и оформляется протоколом.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097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Комиссия избирает из своего состава председателя. Председателем избирается лицо, в отношении которого </w:t>
      </w:r>
      <w:proofErr w:type="gramStart"/>
      <w:r w:rsidRPr="002E1D5C">
        <w:rPr>
          <w:color w:val="000000" w:themeColor="text1"/>
          <w:sz w:val="28"/>
          <w:szCs w:val="28"/>
        </w:rPr>
        <w:t>открыто</w:t>
      </w:r>
      <w:proofErr w:type="gramEnd"/>
      <w:r w:rsidRPr="002E1D5C">
        <w:rPr>
          <w:color w:val="000000" w:themeColor="text1"/>
          <w:sz w:val="28"/>
          <w:szCs w:val="28"/>
        </w:rPr>
        <w:t xml:space="preserve"> проголосовало 2/3 членов Комиссии. Избрание председателя Комиссии оформляется решением Комиссии и подписывается всеми членами Комиссии.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097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Заседания комиссии проводятся не реже одного раза в год. В случае необходимости, председатель Комиссии вправе созвать внеочередное заседание.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Информация о времени и месте проведения заседания Комиссии размещается в общедоступном месте Учреждения не менее чем </w:t>
      </w:r>
      <w:proofErr w:type="spellStart"/>
      <w:r w:rsidR="006D4F8D" w:rsidRPr="002E1D5C">
        <w:rPr>
          <w:color w:val="000000" w:themeColor="text1"/>
          <w:sz w:val="28"/>
          <w:szCs w:val="28"/>
          <w:lang w:eastAsia="en-US" w:bidi="en-US"/>
        </w:rPr>
        <w:t>з</w:t>
      </w:r>
      <w:proofErr w:type="spellEnd"/>
      <w:r w:rsidRPr="002E1D5C">
        <w:rPr>
          <w:color w:val="000000" w:themeColor="text1"/>
          <w:sz w:val="28"/>
          <w:szCs w:val="28"/>
          <w:lang w:val="en-US" w:eastAsia="en-US" w:bidi="en-US"/>
        </w:rPr>
        <w:t>a</w:t>
      </w:r>
      <w:r w:rsidR="006D4F8D" w:rsidRPr="002E1D5C">
        <w:rPr>
          <w:color w:val="000000" w:themeColor="text1"/>
          <w:sz w:val="28"/>
          <w:szCs w:val="28"/>
        </w:rPr>
        <w:t>5 календарных дн</w:t>
      </w:r>
      <w:r w:rsidRPr="002E1D5C">
        <w:rPr>
          <w:color w:val="000000" w:themeColor="text1"/>
          <w:sz w:val="28"/>
          <w:szCs w:val="28"/>
        </w:rPr>
        <w:t>ей до начала заседания Комиссии. Заседание Комиссии является открытым.</w:t>
      </w:r>
    </w:p>
    <w:p w:rsidR="00F62EA6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124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Заседание Комиссии считается правомоч</w:t>
      </w:r>
      <w:r w:rsidR="00F62EA6" w:rsidRPr="002E1D5C">
        <w:rPr>
          <w:color w:val="000000" w:themeColor="text1"/>
          <w:sz w:val="28"/>
          <w:szCs w:val="28"/>
        </w:rPr>
        <w:t xml:space="preserve">ным, если на нем присутствует 2/3 </w:t>
      </w:r>
      <w:r w:rsidRPr="002E1D5C">
        <w:rPr>
          <w:color w:val="000000" w:themeColor="text1"/>
          <w:sz w:val="28"/>
          <w:szCs w:val="28"/>
        </w:rPr>
        <w:t>членов Комиссии. Решение считается принятым, если за него проголосовали все члены Комиссии, присутствовавшие на заседании.</w:t>
      </w:r>
    </w:p>
    <w:p w:rsidR="006D4F8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112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Комиссия разрабатывает и принимает смету доходов и</w:t>
      </w:r>
      <w:r w:rsidR="00F62EA6" w:rsidRPr="002E1D5C">
        <w:rPr>
          <w:color w:val="000000" w:themeColor="text1"/>
          <w:sz w:val="28"/>
          <w:szCs w:val="28"/>
        </w:rPr>
        <w:t xml:space="preserve"> расходов от предпринимательской</w:t>
      </w:r>
      <w:r w:rsidRPr="002E1D5C">
        <w:rPr>
          <w:color w:val="000000" w:themeColor="text1"/>
          <w:sz w:val="28"/>
          <w:szCs w:val="28"/>
        </w:rPr>
        <w:t xml:space="preserve"> и иной приносящей доход деятельности Учреждения.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112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Смета доходов и расходов от предпринимательской и иной приносящей доход деятельности Учреждения (далее - Смета) - что документ, определяющий планируемые объемы поступлений внебюджетных средстве указанием источников их образования и направлений использования этих средств.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Смета Учреждения утверждается на предстоящий финансовый год.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lastRenderedPageBreak/>
        <w:t>В расходную часть Сметы включаются:</w:t>
      </w:r>
    </w:p>
    <w:p w:rsidR="00D15D0D" w:rsidRPr="002E1D5C" w:rsidRDefault="00075732" w:rsidP="002E1D5C">
      <w:pPr>
        <w:pStyle w:val="22"/>
        <w:shd w:val="clear" w:color="auto" w:fill="auto"/>
        <w:tabs>
          <w:tab w:val="left" w:pos="1080"/>
        </w:tabs>
        <w:spacing w:before="0" w:line="240" w:lineRule="auto"/>
        <w:ind w:firstLine="50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а)</w:t>
      </w:r>
      <w:r w:rsidRPr="002E1D5C">
        <w:rPr>
          <w:color w:val="000000" w:themeColor="text1"/>
          <w:sz w:val="28"/>
          <w:szCs w:val="28"/>
        </w:rPr>
        <w:tab/>
        <w:t>расходы, связанные с оказанием услуг, проведением работ или другой приносящей доход деятельности Учреждения, не обеспеченной бюджетными ассигнованиями, на планируемый финансовый год (квартал), в том числе: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55"/>
        </w:tabs>
        <w:spacing w:before="0" w:line="240" w:lineRule="auto"/>
        <w:ind w:firstLine="500"/>
        <w:jc w:val="left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расходы на заработную плату работников Учреждения, включая начисления на заработную плату (единый социальный налог);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22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расходы на оснащение материально-технической базы Учреждения.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65"/>
        </w:tabs>
        <w:spacing w:before="0" w:line="240" w:lineRule="auto"/>
        <w:ind w:firstLine="500"/>
        <w:jc w:val="left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расходы, связанные с возмещением части стоимости коммунальных услуг (при оказании платных услуг)</w:t>
      </w:r>
    </w:p>
    <w:p w:rsidR="00D15D0D" w:rsidRPr="002E1D5C" w:rsidRDefault="00075732" w:rsidP="002E1D5C">
      <w:pPr>
        <w:pStyle w:val="22"/>
        <w:shd w:val="clear" w:color="auto" w:fill="auto"/>
        <w:tabs>
          <w:tab w:val="left" w:pos="1104"/>
        </w:tabs>
        <w:spacing w:before="0" w:line="240" w:lineRule="auto"/>
        <w:ind w:firstLine="500"/>
        <w:jc w:val="left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б)</w:t>
      </w:r>
      <w:r w:rsidRPr="002E1D5C">
        <w:rPr>
          <w:color w:val="000000" w:themeColor="text1"/>
          <w:sz w:val="28"/>
          <w:szCs w:val="28"/>
        </w:rPr>
        <w:tab/>
        <w:t>расходы, связанные с оплатой работ и услуг, оказываемых Учреждению третьими липами;</w:t>
      </w:r>
    </w:p>
    <w:p w:rsidR="00D15D0D" w:rsidRPr="002E1D5C" w:rsidRDefault="00075732" w:rsidP="002E1D5C">
      <w:pPr>
        <w:pStyle w:val="22"/>
        <w:shd w:val="clear" w:color="auto" w:fill="auto"/>
        <w:tabs>
          <w:tab w:val="left" w:pos="1057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в)</w:t>
      </w:r>
      <w:r w:rsidRPr="002E1D5C">
        <w:rPr>
          <w:color w:val="000000" w:themeColor="text1"/>
          <w:sz w:val="28"/>
          <w:szCs w:val="28"/>
        </w:rPr>
        <w:tab/>
        <w:t>расходы на поощрение работников и обучающихся Учреждения.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Расходы на заработную плату дополнительно регламентируется Положением о</w:t>
      </w:r>
    </w:p>
    <w:p w:rsidR="00D15D0D" w:rsidRPr="002E1D5C" w:rsidRDefault="000A4CBD" w:rsidP="002E1D5C">
      <w:pPr>
        <w:pStyle w:val="22"/>
        <w:shd w:val="clear" w:color="auto" w:fill="auto"/>
        <w:spacing w:before="0" w:line="240" w:lineRule="auto"/>
        <w:rPr>
          <w:color w:val="000000" w:themeColor="text1"/>
          <w:sz w:val="28"/>
          <w:szCs w:val="28"/>
        </w:rPr>
      </w:pPr>
      <w:proofErr w:type="gramStart"/>
      <w:r w:rsidRPr="002E1D5C">
        <w:rPr>
          <w:color w:val="000000" w:themeColor="text1"/>
          <w:sz w:val="28"/>
          <w:szCs w:val="28"/>
        </w:rPr>
        <w:t>премировании</w:t>
      </w:r>
      <w:proofErr w:type="gramEnd"/>
      <w:r w:rsidRPr="002E1D5C">
        <w:rPr>
          <w:color w:val="000000" w:themeColor="text1"/>
          <w:sz w:val="28"/>
          <w:szCs w:val="28"/>
        </w:rPr>
        <w:t xml:space="preserve"> сотрудников У</w:t>
      </w:r>
      <w:r w:rsidR="00075732" w:rsidRPr="002E1D5C">
        <w:rPr>
          <w:color w:val="000000" w:themeColor="text1"/>
          <w:sz w:val="28"/>
          <w:szCs w:val="28"/>
        </w:rPr>
        <w:t>чреждения.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Сумма расходов в Смете не должна превышать планируемые суммы доходной части.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112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Доходы от платных, в том числе образовательных услуг р</w:t>
      </w:r>
      <w:r w:rsidR="006D4F8D" w:rsidRPr="002E1D5C">
        <w:rPr>
          <w:color w:val="000000" w:themeColor="text1"/>
          <w:sz w:val="28"/>
          <w:szCs w:val="28"/>
        </w:rPr>
        <w:t>аспределяются следующим образом</w:t>
      </w:r>
      <w:r w:rsidRPr="002E1D5C">
        <w:rPr>
          <w:color w:val="000000" w:themeColor="text1"/>
          <w:sz w:val="28"/>
          <w:szCs w:val="28"/>
        </w:rPr>
        <w:t>: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18"/>
          <w:tab w:val="left" w:pos="7081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фонд оплаты труда (211)</w:t>
      </w:r>
      <w:r w:rsidRPr="002E1D5C">
        <w:rPr>
          <w:color w:val="000000" w:themeColor="text1"/>
          <w:sz w:val="28"/>
          <w:szCs w:val="28"/>
        </w:rPr>
        <w:tab/>
        <w:t>50 - 80%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18"/>
          <w:tab w:val="left" w:pos="7081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начисления на фонд оплаты труда (213)</w:t>
      </w:r>
      <w:r w:rsidRPr="002E1D5C">
        <w:rPr>
          <w:color w:val="000000" w:themeColor="text1"/>
          <w:sz w:val="28"/>
          <w:szCs w:val="28"/>
        </w:rPr>
        <w:tab/>
        <w:t xml:space="preserve">30,2% </w:t>
      </w:r>
      <w:proofErr w:type="gramStart"/>
      <w:r w:rsidRPr="002E1D5C">
        <w:rPr>
          <w:color w:val="000000" w:themeColor="text1"/>
          <w:sz w:val="28"/>
          <w:szCs w:val="28"/>
        </w:rPr>
        <w:t>от</w:t>
      </w:r>
      <w:proofErr w:type="gramEnd"/>
      <w:r w:rsidRPr="002E1D5C">
        <w:rPr>
          <w:color w:val="000000" w:themeColor="text1"/>
          <w:sz w:val="28"/>
          <w:szCs w:val="28"/>
        </w:rPr>
        <w:t xml:space="preserve"> ФОТ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Денежные средства, оставшиеся после оплаты труда работников и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необходимых отчислений принимаются за 100% и расходуются </w:t>
      </w:r>
      <w:proofErr w:type="gramStart"/>
      <w:r w:rsidRPr="002E1D5C">
        <w:rPr>
          <w:color w:val="000000" w:themeColor="text1"/>
          <w:sz w:val="28"/>
          <w:szCs w:val="28"/>
        </w:rPr>
        <w:t>на</w:t>
      </w:r>
      <w:proofErr w:type="gramEnd"/>
      <w:r w:rsidRPr="002E1D5C">
        <w:rPr>
          <w:color w:val="000000" w:themeColor="text1"/>
          <w:sz w:val="28"/>
          <w:szCs w:val="28"/>
        </w:rPr>
        <w:t>: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18"/>
          <w:tab w:val="left" w:pos="7081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услуги связи (221)</w:t>
      </w:r>
      <w:r w:rsidRPr="002E1D5C">
        <w:rPr>
          <w:color w:val="000000" w:themeColor="text1"/>
          <w:sz w:val="28"/>
          <w:szCs w:val="28"/>
        </w:rPr>
        <w:tab/>
        <w:t>1 - 3%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18"/>
          <w:tab w:val="left" w:pos="7081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транспортные услуги (222)</w:t>
      </w:r>
      <w:r w:rsidRPr="002E1D5C">
        <w:rPr>
          <w:color w:val="000000" w:themeColor="text1"/>
          <w:sz w:val="28"/>
          <w:szCs w:val="28"/>
        </w:rPr>
        <w:tab/>
        <w:t>до 4%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18"/>
          <w:tab w:val="left" w:pos="7081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коммунальные услуги (223)</w:t>
      </w:r>
      <w:r w:rsidRPr="002E1D5C">
        <w:rPr>
          <w:color w:val="000000" w:themeColor="text1"/>
          <w:sz w:val="28"/>
          <w:szCs w:val="28"/>
        </w:rPr>
        <w:tab/>
        <w:t>до 10%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18"/>
          <w:tab w:val="left" w:pos="7081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услуги по содержанию имущества (225)</w:t>
      </w:r>
      <w:r w:rsidRPr="002E1D5C">
        <w:rPr>
          <w:color w:val="000000" w:themeColor="text1"/>
          <w:sz w:val="28"/>
          <w:szCs w:val="28"/>
        </w:rPr>
        <w:tab/>
        <w:t>до 25%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22"/>
          <w:tab w:val="left" w:pos="7081"/>
        </w:tabs>
        <w:spacing w:before="0" w:line="240" w:lineRule="auto"/>
        <w:ind w:firstLine="66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прочие работы (226)</w:t>
      </w:r>
      <w:r w:rsidRPr="002E1D5C">
        <w:rPr>
          <w:color w:val="000000" w:themeColor="text1"/>
          <w:sz w:val="28"/>
          <w:szCs w:val="28"/>
        </w:rPr>
        <w:tab/>
        <w:t>до 15%</w:t>
      </w:r>
    </w:p>
    <w:p w:rsidR="000A4CBD" w:rsidRPr="002E1D5C" w:rsidRDefault="000A4CBD" w:rsidP="002E1D5C">
      <w:pPr>
        <w:pStyle w:val="22"/>
        <w:shd w:val="clear" w:color="auto" w:fill="auto"/>
        <w:tabs>
          <w:tab w:val="left" w:pos="262"/>
          <w:tab w:val="left" w:pos="6421"/>
        </w:tabs>
        <w:spacing w:before="0" w:line="240" w:lineRule="auto"/>
        <w:rPr>
          <w:rStyle w:val="7"/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-  </w:t>
      </w:r>
      <w:r w:rsidR="00075732" w:rsidRPr="002E1D5C">
        <w:rPr>
          <w:color w:val="000000" w:themeColor="text1"/>
          <w:sz w:val="28"/>
          <w:szCs w:val="28"/>
        </w:rPr>
        <w:t>прочие расходы (290)</w:t>
      </w:r>
      <w:r w:rsidR="00075732" w:rsidRPr="002E1D5C">
        <w:rPr>
          <w:color w:val="000000" w:themeColor="text1"/>
          <w:sz w:val="28"/>
          <w:szCs w:val="28"/>
        </w:rPr>
        <w:tab/>
        <w:t xml:space="preserve">до 5% </w:t>
      </w:r>
    </w:p>
    <w:p w:rsidR="00D15D0D" w:rsidRPr="002E1D5C" w:rsidRDefault="000A4CBD" w:rsidP="002E1D5C">
      <w:pPr>
        <w:pStyle w:val="22"/>
        <w:shd w:val="clear" w:color="auto" w:fill="auto"/>
        <w:tabs>
          <w:tab w:val="left" w:pos="262"/>
          <w:tab w:val="left" w:pos="6421"/>
        </w:tabs>
        <w:spacing w:before="0" w:line="240" w:lineRule="auto"/>
        <w:rPr>
          <w:color w:val="000000" w:themeColor="text1"/>
          <w:sz w:val="28"/>
          <w:szCs w:val="28"/>
        </w:rPr>
      </w:pPr>
      <w:r w:rsidRPr="002E1D5C">
        <w:rPr>
          <w:rStyle w:val="7"/>
          <w:color w:val="000000" w:themeColor="text1"/>
          <w:sz w:val="28"/>
          <w:szCs w:val="28"/>
        </w:rPr>
        <w:t xml:space="preserve">-  </w:t>
      </w:r>
      <w:r w:rsidR="00075732" w:rsidRPr="002E1D5C">
        <w:rPr>
          <w:color w:val="000000" w:themeColor="text1"/>
          <w:sz w:val="28"/>
          <w:szCs w:val="28"/>
        </w:rPr>
        <w:t>увеличение стоимост</w:t>
      </w:r>
      <w:r w:rsidRPr="002E1D5C">
        <w:rPr>
          <w:color w:val="000000" w:themeColor="text1"/>
          <w:sz w:val="28"/>
          <w:szCs w:val="28"/>
        </w:rPr>
        <w:t>и основных средств (310)</w:t>
      </w:r>
      <w:r w:rsidRPr="002E1D5C">
        <w:rPr>
          <w:color w:val="000000" w:themeColor="text1"/>
          <w:sz w:val="28"/>
          <w:szCs w:val="28"/>
        </w:rPr>
        <w:tab/>
        <w:t>до 30%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807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увеличение стоимости материальных запасов (340)до 25</w:t>
      </w:r>
      <w:r w:rsidR="000A4CBD" w:rsidRPr="002E1D5C">
        <w:rPr>
          <w:color w:val="000000" w:themeColor="text1"/>
          <w:sz w:val="28"/>
          <w:szCs w:val="28"/>
        </w:rPr>
        <w:t>%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302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После принятия Сметы Комиссия представляет ее на утверждение руководителю Учреждения, а после на рассмотрение и согл</w:t>
      </w:r>
      <w:r w:rsidR="000A4CBD" w:rsidRPr="002E1D5C">
        <w:rPr>
          <w:color w:val="000000" w:themeColor="text1"/>
          <w:sz w:val="28"/>
          <w:szCs w:val="28"/>
        </w:rPr>
        <w:t>асование Наблюдательного совета</w:t>
      </w:r>
      <w:r w:rsidRPr="002E1D5C">
        <w:rPr>
          <w:color w:val="000000" w:themeColor="text1"/>
          <w:sz w:val="28"/>
          <w:szCs w:val="28"/>
        </w:rPr>
        <w:t>.</w:t>
      </w:r>
    </w:p>
    <w:p w:rsidR="00D15D0D" w:rsidRPr="002E1D5C" w:rsidRDefault="00075732" w:rsidP="002E1D5C">
      <w:pPr>
        <w:pStyle w:val="22"/>
        <w:shd w:val="clear" w:color="auto" w:fill="auto"/>
        <w:spacing w:before="0" w:line="240" w:lineRule="auto"/>
        <w:ind w:firstLine="680"/>
        <w:jc w:val="left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Наблюдательный совет рассматривает представленную </w:t>
      </w:r>
      <w:r w:rsidR="001C7F16">
        <w:rPr>
          <w:color w:val="000000" w:themeColor="text1"/>
          <w:sz w:val="28"/>
          <w:szCs w:val="28"/>
          <w:lang w:eastAsia="en-US" w:bidi="en-US"/>
        </w:rPr>
        <w:t>с</w:t>
      </w:r>
      <w:r w:rsidR="000A4CBD" w:rsidRPr="002E1D5C">
        <w:rPr>
          <w:color w:val="000000" w:themeColor="text1"/>
          <w:sz w:val="28"/>
          <w:szCs w:val="28"/>
          <w:lang w:eastAsia="en-US" w:bidi="en-US"/>
        </w:rPr>
        <w:t>мету</w:t>
      </w:r>
      <w:r w:rsidR="001C7F16">
        <w:rPr>
          <w:color w:val="000000" w:themeColor="text1"/>
          <w:sz w:val="28"/>
          <w:szCs w:val="28"/>
          <w:lang w:eastAsia="en-US" w:bidi="en-US"/>
        </w:rPr>
        <w:t xml:space="preserve"> </w:t>
      </w:r>
      <w:r w:rsidR="000A4CBD" w:rsidRPr="002E1D5C">
        <w:rPr>
          <w:color w:val="000000" w:themeColor="text1"/>
          <w:sz w:val="28"/>
          <w:szCs w:val="28"/>
        </w:rPr>
        <w:t>в следующих аспектах: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898"/>
        </w:tabs>
        <w:spacing w:before="0" w:line="240" w:lineRule="auto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законность получения внебюджетных средств;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898"/>
        </w:tabs>
        <w:spacing w:before="0" w:line="240" w:lineRule="auto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полнота и правильность расчета доходов по видам внебюджетных средств;</w:t>
      </w:r>
    </w:p>
    <w:p w:rsidR="00D15D0D" w:rsidRPr="002E1D5C" w:rsidRDefault="00075732" w:rsidP="002E1D5C">
      <w:pPr>
        <w:pStyle w:val="22"/>
        <w:numPr>
          <w:ilvl w:val="0"/>
          <w:numId w:val="2"/>
        </w:numPr>
        <w:shd w:val="clear" w:color="auto" w:fill="auto"/>
        <w:tabs>
          <w:tab w:val="left" w:pos="907"/>
        </w:tabs>
        <w:spacing w:before="0" w:line="240" w:lineRule="auto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обоснованность расходов.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 Доходы, поступившие в течение финансового года (квартала) дополнительно к суммам, предусмотренным в Смете, могут быть использованы лишь после внесения </w:t>
      </w:r>
      <w:proofErr w:type="gramStart"/>
      <w:r w:rsidRPr="002E1D5C">
        <w:rPr>
          <w:color w:val="000000" w:themeColor="text1"/>
          <w:sz w:val="28"/>
          <w:szCs w:val="28"/>
        </w:rPr>
        <w:t>соответствующих</w:t>
      </w:r>
      <w:proofErr w:type="gramEnd"/>
      <w:r w:rsidRPr="002E1D5C">
        <w:rPr>
          <w:color w:val="000000" w:themeColor="text1"/>
          <w:sz w:val="28"/>
          <w:szCs w:val="28"/>
        </w:rPr>
        <w:t xml:space="preserve"> изменении в Смету в установленном </w:t>
      </w:r>
      <w:r w:rsidR="000A4CBD" w:rsidRPr="002E1D5C">
        <w:rPr>
          <w:color w:val="000000" w:themeColor="text1"/>
          <w:sz w:val="28"/>
          <w:szCs w:val="28"/>
        </w:rPr>
        <w:t>настоящим  Положением поря</w:t>
      </w:r>
      <w:r w:rsidRPr="002E1D5C">
        <w:rPr>
          <w:color w:val="000000" w:themeColor="text1"/>
          <w:sz w:val="28"/>
          <w:szCs w:val="28"/>
        </w:rPr>
        <w:t>дке.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302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В течение финансового года (квартала) в случае необходимости, по решению Комиссии, допускается перераспределение процентного соотношения расходов по направлениям использования внебюджетных средств.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302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Расходование внебюджетных средств осуществляются в пределах </w:t>
      </w:r>
      <w:r w:rsidRPr="002E1D5C">
        <w:rPr>
          <w:color w:val="000000" w:themeColor="text1"/>
          <w:sz w:val="28"/>
          <w:szCs w:val="28"/>
        </w:rPr>
        <w:lastRenderedPageBreak/>
        <w:t xml:space="preserve">остатка денежных средств на внебюджетном счете в строгом соответствии с объемом и назначением, </w:t>
      </w:r>
      <w:proofErr w:type="gramStart"/>
      <w:r w:rsidRPr="002E1D5C">
        <w:rPr>
          <w:color w:val="000000" w:themeColor="text1"/>
          <w:sz w:val="28"/>
          <w:szCs w:val="28"/>
        </w:rPr>
        <w:t>предусмотренными</w:t>
      </w:r>
      <w:proofErr w:type="gramEnd"/>
      <w:r w:rsidRPr="002E1D5C">
        <w:rPr>
          <w:color w:val="000000" w:themeColor="text1"/>
          <w:sz w:val="28"/>
          <w:szCs w:val="28"/>
        </w:rPr>
        <w:t xml:space="preserve"> в Смете.</w:t>
      </w:r>
    </w:p>
    <w:p w:rsidR="00D15D0D" w:rsidRPr="002E1D5C" w:rsidRDefault="00075732" w:rsidP="002E1D5C">
      <w:pPr>
        <w:pStyle w:val="22"/>
        <w:numPr>
          <w:ilvl w:val="1"/>
          <w:numId w:val="1"/>
        </w:numPr>
        <w:shd w:val="clear" w:color="auto" w:fill="auto"/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 xml:space="preserve"> Остатки неиспользованных средств по состоянию на 31</w:t>
      </w:r>
      <w:r w:rsidR="000A4CBD" w:rsidRPr="002E1D5C">
        <w:rPr>
          <w:color w:val="000000" w:themeColor="text1"/>
          <w:sz w:val="28"/>
          <w:szCs w:val="28"/>
        </w:rPr>
        <w:t xml:space="preserve"> декабря текущего года н</w:t>
      </w:r>
      <w:r w:rsidRPr="002E1D5C">
        <w:rPr>
          <w:color w:val="000000" w:themeColor="text1"/>
          <w:sz w:val="28"/>
          <w:szCs w:val="28"/>
        </w:rPr>
        <w:t>а внебюджетных счетах являются переходящими, с правом использования в следующем году.</w:t>
      </w:r>
    </w:p>
    <w:p w:rsidR="000A4CBD" w:rsidRPr="002E1D5C" w:rsidRDefault="000A4CBD" w:rsidP="002E1D5C">
      <w:pPr>
        <w:pStyle w:val="22"/>
        <w:numPr>
          <w:ilvl w:val="1"/>
          <w:numId w:val="1"/>
        </w:numPr>
        <w:shd w:val="clear" w:color="auto" w:fill="auto"/>
        <w:tabs>
          <w:tab w:val="left" w:pos="1302"/>
        </w:tabs>
        <w:spacing w:before="0" w:line="240" w:lineRule="auto"/>
        <w:ind w:firstLine="580"/>
        <w:rPr>
          <w:color w:val="000000" w:themeColor="text1"/>
          <w:sz w:val="28"/>
          <w:szCs w:val="28"/>
        </w:rPr>
      </w:pPr>
      <w:r w:rsidRPr="002E1D5C">
        <w:rPr>
          <w:color w:val="000000" w:themeColor="text1"/>
          <w:sz w:val="28"/>
          <w:szCs w:val="28"/>
        </w:rPr>
        <w:t>Предложения п</w:t>
      </w:r>
      <w:r w:rsidR="00075732" w:rsidRPr="002E1D5C">
        <w:rPr>
          <w:color w:val="000000" w:themeColor="text1"/>
          <w:sz w:val="28"/>
          <w:szCs w:val="28"/>
        </w:rPr>
        <w:t>о способу получения, целевому расходованию внебюджетных средств, а также по поставщикам и исполнителям могут быть представлены членами Комиссии, у</w:t>
      </w:r>
      <w:r w:rsidRPr="002E1D5C">
        <w:rPr>
          <w:color w:val="000000" w:themeColor="text1"/>
          <w:sz w:val="28"/>
          <w:szCs w:val="28"/>
        </w:rPr>
        <w:t>чредителем Учреждения, руководит</w:t>
      </w:r>
      <w:r w:rsidR="00075732" w:rsidRPr="002E1D5C">
        <w:rPr>
          <w:color w:val="000000" w:themeColor="text1"/>
          <w:sz w:val="28"/>
          <w:szCs w:val="28"/>
        </w:rPr>
        <w:t>елем Учреждения, участниками образовательных отношений и представителями общественности.</w:t>
      </w:r>
    </w:p>
    <w:p w:rsidR="000A4CBD" w:rsidRPr="002E1D5C" w:rsidRDefault="000A4CBD" w:rsidP="002E1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CBD" w:rsidRPr="002E1D5C" w:rsidRDefault="000A4CBD" w:rsidP="002E1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CBD" w:rsidRPr="002E1D5C" w:rsidRDefault="000A4CBD" w:rsidP="002E1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CBD" w:rsidRPr="002E1D5C" w:rsidRDefault="000A4CBD" w:rsidP="002E1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CBD" w:rsidRPr="002E1D5C" w:rsidRDefault="000A4CBD" w:rsidP="002E1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CBD" w:rsidRPr="002E1D5C" w:rsidRDefault="000A4CBD" w:rsidP="002E1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CBD" w:rsidRPr="002E1D5C" w:rsidRDefault="000A4CBD" w:rsidP="002E1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5D0D" w:rsidRPr="002E1D5C" w:rsidRDefault="00D15D0D" w:rsidP="002E1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15D0D" w:rsidRPr="002E1D5C" w:rsidSect="00CB6CFF">
      <w:footerReference w:type="even" r:id="rId9"/>
      <w:footerReference w:type="default" r:id="rId10"/>
      <w:footerReference w:type="first" r:id="rId11"/>
      <w:pgSz w:w="11900" w:h="16840"/>
      <w:pgMar w:top="284" w:right="839" w:bottom="618" w:left="100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1E4" w:rsidRDefault="00BD51E4">
      <w:r>
        <w:separator/>
      </w:r>
    </w:p>
  </w:endnote>
  <w:endnote w:type="continuationSeparator" w:id="0">
    <w:p w:rsidR="00BD51E4" w:rsidRDefault="00BD5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D0D" w:rsidRDefault="00D15D0D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D0D" w:rsidRDefault="00D15D0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D0D" w:rsidRDefault="00D15D0D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1E4" w:rsidRDefault="00BD51E4"/>
  </w:footnote>
  <w:footnote w:type="continuationSeparator" w:id="0">
    <w:p w:rsidR="00BD51E4" w:rsidRDefault="00BD51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D33C3"/>
    <w:multiLevelType w:val="multilevel"/>
    <w:tmpl w:val="16B22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316C36"/>
    <w:multiLevelType w:val="multilevel"/>
    <w:tmpl w:val="5D3ADC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15D0D"/>
    <w:rsid w:val="00075732"/>
    <w:rsid w:val="000A4CBD"/>
    <w:rsid w:val="001C7F16"/>
    <w:rsid w:val="001F7D3B"/>
    <w:rsid w:val="00224C6F"/>
    <w:rsid w:val="002E1D5C"/>
    <w:rsid w:val="003B5FDA"/>
    <w:rsid w:val="003E1D3D"/>
    <w:rsid w:val="006D4F8D"/>
    <w:rsid w:val="007512D8"/>
    <w:rsid w:val="007F245F"/>
    <w:rsid w:val="0098077B"/>
    <w:rsid w:val="009D6699"/>
    <w:rsid w:val="00A23994"/>
    <w:rsid w:val="00B65A47"/>
    <w:rsid w:val="00BD51E4"/>
    <w:rsid w:val="00CB6CFF"/>
    <w:rsid w:val="00D15D0D"/>
    <w:rsid w:val="00F62EA6"/>
    <w:rsid w:val="00FA3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66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6699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D6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44"/>
      <w:szCs w:val="44"/>
      <w:u w:val="none"/>
      <w:lang w:val="en-US" w:eastAsia="en-US" w:bidi="en-US"/>
    </w:rPr>
  </w:style>
  <w:style w:type="character" w:customStyle="1" w:styleId="10pt">
    <w:name w:val="Заголовок №1 + Не курсив;Интервал 0 pt"/>
    <w:basedOn w:val="1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1Candara13pt-2pt">
    <w:name w:val="Заголовок №1 + Candara;13 pt;Не курсив;Интервал -2 pt"/>
    <w:basedOn w:val="1"/>
    <w:rsid w:val="009D669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0pt0">
    <w:name w:val="Заголовок №1 + Интервал 0 pt"/>
    <w:basedOn w:val="1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sid w:val="009D6699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sid w:val="009D66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42">
    <w:name w:val="Заголовок №4 (2)_"/>
    <w:basedOn w:val="a0"/>
    <w:link w:val="420"/>
    <w:rsid w:val="009D6699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212pt">
    <w:name w:val="Заголовок №4 (2) + 12 pt"/>
    <w:basedOn w:val="42"/>
    <w:rsid w:val="009D669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9D6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4">
    <w:name w:val="Заголовок №4_"/>
    <w:basedOn w:val="a0"/>
    <w:link w:val="40"/>
    <w:rsid w:val="009D6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41">
    <w:name w:val="Основной текст (4)_"/>
    <w:basedOn w:val="a0"/>
    <w:link w:val="43"/>
    <w:rsid w:val="009D6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23">
    <w:name w:val="Основной текст (2) + Малые прописные"/>
    <w:basedOn w:val="21"/>
    <w:rsid w:val="009D669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4">
    <w:name w:val="Основной текст (2)"/>
    <w:basedOn w:val="21"/>
    <w:rsid w:val="009D6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D669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Заголовок №3_"/>
    <w:basedOn w:val="a0"/>
    <w:link w:val="32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TrebuchetMS5pt">
    <w:name w:val="Колонтитул + Trebuchet MS;5 pt;Курсив"/>
    <w:basedOn w:val="a4"/>
    <w:rsid w:val="009D6699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D6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85pt0pt">
    <w:name w:val="Основной текст (7) + 8;5 pt;Курсив;Интервал 0 pt"/>
    <w:basedOn w:val="7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D66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paragraph" w:customStyle="1" w:styleId="22">
    <w:name w:val="Основной текст (2)"/>
    <w:basedOn w:val="a"/>
    <w:link w:val="21"/>
    <w:rsid w:val="009D6699"/>
    <w:pPr>
      <w:shd w:val="clear" w:color="auto" w:fill="FFFFFF"/>
      <w:spacing w:before="600" w:line="355" w:lineRule="exact"/>
      <w:jc w:val="both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5">
    <w:name w:val="Основной текст (5)"/>
    <w:basedOn w:val="a"/>
    <w:link w:val="5Exact"/>
    <w:rsid w:val="009D66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7"/>
      <w:szCs w:val="17"/>
    </w:rPr>
  </w:style>
  <w:style w:type="paragraph" w:customStyle="1" w:styleId="10">
    <w:name w:val="Заголовок №1"/>
    <w:basedOn w:val="a"/>
    <w:link w:val="1"/>
    <w:rsid w:val="009D6699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30"/>
      <w:sz w:val="44"/>
      <w:szCs w:val="44"/>
      <w:lang w:val="en-US" w:eastAsia="en-US" w:bidi="en-US"/>
    </w:rPr>
  </w:style>
  <w:style w:type="paragraph" w:customStyle="1" w:styleId="a5">
    <w:name w:val="Колонтитул"/>
    <w:basedOn w:val="a"/>
    <w:link w:val="a4"/>
    <w:rsid w:val="009D6699"/>
    <w:pPr>
      <w:shd w:val="clear" w:color="auto" w:fill="FFFFFF"/>
      <w:spacing w:line="158" w:lineRule="exact"/>
    </w:pPr>
    <w:rPr>
      <w:rFonts w:ascii="Arial" w:eastAsia="Arial" w:hAnsi="Arial" w:cs="Arial"/>
      <w:sz w:val="12"/>
      <w:szCs w:val="12"/>
    </w:rPr>
  </w:style>
  <w:style w:type="paragraph" w:customStyle="1" w:styleId="20">
    <w:name w:val="Заголовок №2"/>
    <w:basedOn w:val="a"/>
    <w:link w:val="2"/>
    <w:rsid w:val="009D6699"/>
    <w:pPr>
      <w:shd w:val="clear" w:color="auto" w:fill="FFFFFF"/>
      <w:spacing w:after="480" w:line="0" w:lineRule="atLeast"/>
      <w:jc w:val="right"/>
      <w:outlineLvl w:val="1"/>
    </w:pPr>
    <w:rPr>
      <w:rFonts w:ascii="Times New Roman" w:eastAsia="Times New Roman" w:hAnsi="Times New Roman" w:cs="Times New Roman"/>
      <w:i/>
      <w:iCs/>
      <w:spacing w:val="-20"/>
      <w:sz w:val="26"/>
      <w:szCs w:val="26"/>
      <w:lang w:val="en-US" w:eastAsia="en-US" w:bidi="en-US"/>
    </w:rPr>
  </w:style>
  <w:style w:type="paragraph" w:customStyle="1" w:styleId="420">
    <w:name w:val="Заголовок №4 (2)"/>
    <w:basedOn w:val="a"/>
    <w:link w:val="42"/>
    <w:rsid w:val="009D6699"/>
    <w:pPr>
      <w:shd w:val="clear" w:color="auto" w:fill="FFFFFF"/>
      <w:spacing w:before="480" w:after="600" w:line="466" w:lineRule="exact"/>
      <w:outlineLvl w:val="3"/>
    </w:pPr>
    <w:rPr>
      <w:rFonts w:ascii="Arial" w:eastAsia="Arial" w:hAnsi="Arial" w:cs="Arial"/>
      <w:b/>
      <w:bCs/>
      <w:sz w:val="21"/>
      <w:szCs w:val="21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9D669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Заголовок №4"/>
    <w:basedOn w:val="a"/>
    <w:link w:val="4"/>
    <w:rsid w:val="009D6699"/>
    <w:pPr>
      <w:shd w:val="clear" w:color="auto" w:fill="FFFFFF"/>
      <w:spacing w:before="480" w:line="355" w:lineRule="exact"/>
      <w:jc w:val="center"/>
      <w:outlineLvl w:val="3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paragraph" w:customStyle="1" w:styleId="43">
    <w:name w:val="Основной текст (4)"/>
    <w:basedOn w:val="a"/>
    <w:link w:val="41"/>
    <w:rsid w:val="009D6699"/>
    <w:pPr>
      <w:shd w:val="clear" w:color="auto" w:fill="FFFFFF"/>
      <w:spacing w:line="355" w:lineRule="exact"/>
      <w:jc w:val="center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paragraph" w:customStyle="1" w:styleId="60">
    <w:name w:val="Основной текст (6)"/>
    <w:basedOn w:val="a"/>
    <w:link w:val="6"/>
    <w:rsid w:val="009D6699"/>
    <w:pPr>
      <w:shd w:val="clear" w:color="auto" w:fill="FFFFFF"/>
      <w:spacing w:before="480" w:after="84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customStyle="1" w:styleId="32">
    <w:name w:val="Заголовок №3"/>
    <w:basedOn w:val="a"/>
    <w:link w:val="31"/>
    <w:rsid w:val="009D6699"/>
    <w:pPr>
      <w:shd w:val="clear" w:color="auto" w:fill="FFFFFF"/>
      <w:spacing w:before="840" w:line="0" w:lineRule="atLeast"/>
      <w:jc w:val="right"/>
      <w:outlineLvl w:val="2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80">
    <w:name w:val="Основной текст (8)"/>
    <w:basedOn w:val="a"/>
    <w:link w:val="8"/>
    <w:rsid w:val="009D66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70">
    <w:name w:val="Основной текст (7)"/>
    <w:basedOn w:val="a"/>
    <w:link w:val="7"/>
    <w:rsid w:val="009D6699"/>
    <w:pPr>
      <w:shd w:val="clear" w:color="auto" w:fill="FFFFFF"/>
      <w:spacing w:before="180" w:line="28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F62E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2EA6"/>
    <w:rPr>
      <w:color w:val="000000"/>
    </w:rPr>
  </w:style>
  <w:style w:type="paragraph" w:styleId="a9">
    <w:name w:val="footer"/>
    <w:basedOn w:val="a"/>
    <w:link w:val="aa"/>
    <w:uiPriority w:val="99"/>
    <w:unhideWhenUsed/>
    <w:rsid w:val="00F62E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2EA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224C6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C6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E571A-6AEA-4278-9C5F-91AE0BAE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axm</cp:lastModifiedBy>
  <cp:revision>8</cp:revision>
  <cp:lastPrinted>2016-08-02T08:37:00Z</cp:lastPrinted>
  <dcterms:created xsi:type="dcterms:W3CDTF">2016-04-18T07:17:00Z</dcterms:created>
  <dcterms:modified xsi:type="dcterms:W3CDTF">2016-08-04T11:56:00Z</dcterms:modified>
</cp:coreProperties>
</file>